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ВЗРОСЛОГО НАСЕЛЕНИЯ (КРАТКАЯ ИНФОРМАЦИЯ ДЛЯ ГРАЖДАН</w:t>
      </w:r>
      <w:proofErr w:type="gramEnd"/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ДИСПАНСЕРИЗАЦИИ И ПОРЯДКЕ ЕЕ ПРОХОЖДЕНИЯ)</w:t>
      </w:r>
      <w:proofErr w:type="gramEnd"/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диспансеризации</w:t>
        </w:r>
      </w:hyperlink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злокачественные новообразования;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хронические болезни легких.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болезни обуславливают более 75% всей смертности населения нашей страны.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уровень артериального давления;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уровень холестерина в крови;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уровень глюкозы в крови;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табака;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пагубное потребление алкоголя;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нерациональное питание;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избыточная масса тела или ожирение.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риска, краткого профилактического консультирования, а также для лиц с высоким и очень высоким суммарным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риском индивидуального углубленного и группового (школа пациента) профилактического консультирования.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такими заболеваниями, значительно уменьшить тяжесть течения заболевания и частоту развития осложнений.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можно пройти диспансеризацию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</w:t>
      </w:r>
      <w:r>
        <w:rPr>
          <w:rFonts w:ascii="Times New Roman" w:hAnsi="Times New Roman" w:cs="Times New Roman"/>
          <w:sz w:val="28"/>
          <w:szCs w:val="28"/>
        </w:rPr>
        <w:lastRenderedPageBreak/>
        <w:t>(отделении) общей врачебной практики (семейной медицины), во врачебной амбулатории, медсанчасти и др.).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участковый врач (фельдшер) или участковая медицинская сестра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занимает прохождение диспансеризации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обследования первого этапа диспансеризации, как правило,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времени,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пройти диспансеризацию работающему человеку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подготовка нужна для прохождения диспансеризации: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</w:t>
      </w:r>
      <w:r>
        <w:rPr>
          <w:rFonts w:ascii="Times New Roman" w:hAnsi="Times New Roman" w:cs="Times New Roman"/>
          <w:sz w:val="28"/>
          <w:szCs w:val="28"/>
        </w:rPr>
        <w:lastRenderedPageBreak/>
        <w:t>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 либо совершенно затруднят процесс исследования. В таком случае анализ придется повторить.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(огурцы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врача,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емкости с мочой и калом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наклейку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своей фамилией и инициалами.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антигена в крови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предстательной железы).</w:t>
      </w:r>
      <w:proofErr w:type="gramEnd"/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 подготовки для прохождения второго этапа диспансеризации Вам объяснит участковый врач (фельдшер).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получает гражданин по результатам прохождения диспансеризации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гражданину, прошедшему диспансеризацию, выдается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здоровья, в который вносятся основные выводы (заключения, рекомендации) по результатам проведенного обследования.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прохождение диспансеризации позволит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значительной степени уменьшить вероятность развития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опасных заболеваний, являющихся основной причиной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инвалидности и смертности населения нашей страны,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выявить их на ранней стадии развития, когда</w:t>
      </w:r>
    </w:p>
    <w:p w:rsidR="007326DE" w:rsidRDefault="007326DE" w:rsidP="0073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лечение наиболее эффективно</w:t>
      </w:r>
    </w:p>
    <w:p w:rsidR="00EA0DBA" w:rsidRDefault="00EA0DBA">
      <w:bookmarkStart w:id="0" w:name="_GoBack"/>
      <w:bookmarkEnd w:id="0"/>
    </w:p>
    <w:sectPr w:rsidR="00EA0DBA" w:rsidSect="00CD3A1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E"/>
    <w:rsid w:val="00001D50"/>
    <w:rsid w:val="00014736"/>
    <w:rsid w:val="00015114"/>
    <w:rsid w:val="00024A81"/>
    <w:rsid w:val="00024C32"/>
    <w:rsid w:val="000347E6"/>
    <w:rsid w:val="00045274"/>
    <w:rsid w:val="00046FE4"/>
    <w:rsid w:val="00050802"/>
    <w:rsid w:val="0005215E"/>
    <w:rsid w:val="00066FD0"/>
    <w:rsid w:val="00082736"/>
    <w:rsid w:val="000872EF"/>
    <w:rsid w:val="000902B3"/>
    <w:rsid w:val="000975FC"/>
    <w:rsid w:val="000C3727"/>
    <w:rsid w:val="000D4BF5"/>
    <w:rsid w:val="000E480F"/>
    <w:rsid w:val="000F40A6"/>
    <w:rsid w:val="00102414"/>
    <w:rsid w:val="0012629E"/>
    <w:rsid w:val="00126BAE"/>
    <w:rsid w:val="00144687"/>
    <w:rsid w:val="00157613"/>
    <w:rsid w:val="00160909"/>
    <w:rsid w:val="00161FB3"/>
    <w:rsid w:val="00190B35"/>
    <w:rsid w:val="00193908"/>
    <w:rsid w:val="00197CAC"/>
    <w:rsid w:val="001A4A80"/>
    <w:rsid w:val="001C2C20"/>
    <w:rsid w:val="001C64A6"/>
    <w:rsid w:val="001D04C2"/>
    <w:rsid w:val="001D2A93"/>
    <w:rsid w:val="00204075"/>
    <w:rsid w:val="002148E7"/>
    <w:rsid w:val="00220C95"/>
    <w:rsid w:val="00231BBB"/>
    <w:rsid w:val="00231F42"/>
    <w:rsid w:val="0023507E"/>
    <w:rsid w:val="00241751"/>
    <w:rsid w:val="002420CE"/>
    <w:rsid w:val="00252544"/>
    <w:rsid w:val="002703A1"/>
    <w:rsid w:val="00270975"/>
    <w:rsid w:val="00273068"/>
    <w:rsid w:val="002973CE"/>
    <w:rsid w:val="002C6610"/>
    <w:rsid w:val="002D4099"/>
    <w:rsid w:val="002E7F8F"/>
    <w:rsid w:val="002F18D1"/>
    <w:rsid w:val="002F3E4A"/>
    <w:rsid w:val="00304790"/>
    <w:rsid w:val="003440C6"/>
    <w:rsid w:val="003515D8"/>
    <w:rsid w:val="003522D7"/>
    <w:rsid w:val="00353F0F"/>
    <w:rsid w:val="00356E1C"/>
    <w:rsid w:val="00361E0B"/>
    <w:rsid w:val="0037422B"/>
    <w:rsid w:val="003B1759"/>
    <w:rsid w:val="003C0C1A"/>
    <w:rsid w:val="003D724E"/>
    <w:rsid w:val="003E1A57"/>
    <w:rsid w:val="003E3CC5"/>
    <w:rsid w:val="003F1433"/>
    <w:rsid w:val="003F4B33"/>
    <w:rsid w:val="004345B4"/>
    <w:rsid w:val="004350B9"/>
    <w:rsid w:val="00440F35"/>
    <w:rsid w:val="00442D81"/>
    <w:rsid w:val="00444DE0"/>
    <w:rsid w:val="00453E0B"/>
    <w:rsid w:val="0048102E"/>
    <w:rsid w:val="00484385"/>
    <w:rsid w:val="00487082"/>
    <w:rsid w:val="00497C59"/>
    <w:rsid w:val="004F4E82"/>
    <w:rsid w:val="004F7CD2"/>
    <w:rsid w:val="005001C0"/>
    <w:rsid w:val="00500DBD"/>
    <w:rsid w:val="00503696"/>
    <w:rsid w:val="00505587"/>
    <w:rsid w:val="00526ACA"/>
    <w:rsid w:val="00550A15"/>
    <w:rsid w:val="00552E04"/>
    <w:rsid w:val="00557B6A"/>
    <w:rsid w:val="00573D9F"/>
    <w:rsid w:val="005823CF"/>
    <w:rsid w:val="005966F0"/>
    <w:rsid w:val="005A6135"/>
    <w:rsid w:val="005C0C87"/>
    <w:rsid w:val="005C1D86"/>
    <w:rsid w:val="005C6FD0"/>
    <w:rsid w:val="00602E80"/>
    <w:rsid w:val="00603E37"/>
    <w:rsid w:val="0060462C"/>
    <w:rsid w:val="00604E18"/>
    <w:rsid w:val="0064100F"/>
    <w:rsid w:val="00647BEA"/>
    <w:rsid w:val="00657692"/>
    <w:rsid w:val="006666B4"/>
    <w:rsid w:val="0068629F"/>
    <w:rsid w:val="00691800"/>
    <w:rsid w:val="006A7F01"/>
    <w:rsid w:val="006B07AD"/>
    <w:rsid w:val="006C7AE5"/>
    <w:rsid w:val="006D029D"/>
    <w:rsid w:val="006D4928"/>
    <w:rsid w:val="006E7FE0"/>
    <w:rsid w:val="0070582A"/>
    <w:rsid w:val="00710606"/>
    <w:rsid w:val="00717458"/>
    <w:rsid w:val="007326DE"/>
    <w:rsid w:val="00735289"/>
    <w:rsid w:val="00742047"/>
    <w:rsid w:val="00782FA5"/>
    <w:rsid w:val="00792432"/>
    <w:rsid w:val="00794495"/>
    <w:rsid w:val="007B4DCA"/>
    <w:rsid w:val="007C51DB"/>
    <w:rsid w:val="008018F8"/>
    <w:rsid w:val="008052CB"/>
    <w:rsid w:val="00824DBF"/>
    <w:rsid w:val="00836F54"/>
    <w:rsid w:val="008505D4"/>
    <w:rsid w:val="0085162C"/>
    <w:rsid w:val="00863434"/>
    <w:rsid w:val="00864614"/>
    <w:rsid w:val="00866ED7"/>
    <w:rsid w:val="00892734"/>
    <w:rsid w:val="00896CE8"/>
    <w:rsid w:val="00896FD9"/>
    <w:rsid w:val="008A379D"/>
    <w:rsid w:val="008B0973"/>
    <w:rsid w:val="008C1AAC"/>
    <w:rsid w:val="008D312F"/>
    <w:rsid w:val="008D6049"/>
    <w:rsid w:val="00910FB1"/>
    <w:rsid w:val="009158B3"/>
    <w:rsid w:val="00917AB5"/>
    <w:rsid w:val="00923AE7"/>
    <w:rsid w:val="00926764"/>
    <w:rsid w:val="009273C6"/>
    <w:rsid w:val="009551A5"/>
    <w:rsid w:val="0096082A"/>
    <w:rsid w:val="00975EB4"/>
    <w:rsid w:val="00997E8D"/>
    <w:rsid w:val="009A20E1"/>
    <w:rsid w:val="009A381D"/>
    <w:rsid w:val="009B0CE6"/>
    <w:rsid w:val="009B1EEB"/>
    <w:rsid w:val="009C2D6A"/>
    <w:rsid w:val="009D5107"/>
    <w:rsid w:val="009F1B66"/>
    <w:rsid w:val="009F25D3"/>
    <w:rsid w:val="00A331A6"/>
    <w:rsid w:val="00A52D3A"/>
    <w:rsid w:val="00A67945"/>
    <w:rsid w:val="00AB5500"/>
    <w:rsid w:val="00AC7113"/>
    <w:rsid w:val="00AE4839"/>
    <w:rsid w:val="00B15B04"/>
    <w:rsid w:val="00B20D80"/>
    <w:rsid w:val="00B36C2B"/>
    <w:rsid w:val="00B46306"/>
    <w:rsid w:val="00B534DA"/>
    <w:rsid w:val="00B60FA9"/>
    <w:rsid w:val="00B61D16"/>
    <w:rsid w:val="00B70138"/>
    <w:rsid w:val="00BA7E01"/>
    <w:rsid w:val="00BB166A"/>
    <w:rsid w:val="00BC0729"/>
    <w:rsid w:val="00BC47AC"/>
    <w:rsid w:val="00BC6EE1"/>
    <w:rsid w:val="00BD4A0C"/>
    <w:rsid w:val="00BE79D8"/>
    <w:rsid w:val="00BF35A1"/>
    <w:rsid w:val="00BF66C9"/>
    <w:rsid w:val="00C11632"/>
    <w:rsid w:val="00C25CD0"/>
    <w:rsid w:val="00C43DB0"/>
    <w:rsid w:val="00C56E11"/>
    <w:rsid w:val="00C63A31"/>
    <w:rsid w:val="00C672E0"/>
    <w:rsid w:val="00C73212"/>
    <w:rsid w:val="00C805B3"/>
    <w:rsid w:val="00C96468"/>
    <w:rsid w:val="00CA089F"/>
    <w:rsid w:val="00CB7870"/>
    <w:rsid w:val="00CD5395"/>
    <w:rsid w:val="00CE14A1"/>
    <w:rsid w:val="00CF1EF5"/>
    <w:rsid w:val="00D12D9A"/>
    <w:rsid w:val="00D428CD"/>
    <w:rsid w:val="00D45C25"/>
    <w:rsid w:val="00D67BA9"/>
    <w:rsid w:val="00D81DFD"/>
    <w:rsid w:val="00D93456"/>
    <w:rsid w:val="00D9687D"/>
    <w:rsid w:val="00DA3D5E"/>
    <w:rsid w:val="00DC038E"/>
    <w:rsid w:val="00DC1770"/>
    <w:rsid w:val="00DD2CC1"/>
    <w:rsid w:val="00DE7380"/>
    <w:rsid w:val="00E25739"/>
    <w:rsid w:val="00E26C66"/>
    <w:rsid w:val="00E31876"/>
    <w:rsid w:val="00E41910"/>
    <w:rsid w:val="00E60531"/>
    <w:rsid w:val="00E611B1"/>
    <w:rsid w:val="00E670DB"/>
    <w:rsid w:val="00E6758B"/>
    <w:rsid w:val="00E77D24"/>
    <w:rsid w:val="00EA0DBA"/>
    <w:rsid w:val="00EA20CD"/>
    <w:rsid w:val="00EA6C58"/>
    <w:rsid w:val="00EB1986"/>
    <w:rsid w:val="00EB5B64"/>
    <w:rsid w:val="00EE29F8"/>
    <w:rsid w:val="00EE6059"/>
    <w:rsid w:val="00EF3A5E"/>
    <w:rsid w:val="00F109E4"/>
    <w:rsid w:val="00F1120F"/>
    <w:rsid w:val="00F24287"/>
    <w:rsid w:val="00F313C5"/>
    <w:rsid w:val="00F46C48"/>
    <w:rsid w:val="00F67A09"/>
    <w:rsid w:val="00F67C60"/>
    <w:rsid w:val="00F91D10"/>
    <w:rsid w:val="00F95AFF"/>
    <w:rsid w:val="00FA5D92"/>
    <w:rsid w:val="00FC6FAE"/>
    <w:rsid w:val="00FD45FA"/>
    <w:rsid w:val="00FD4887"/>
    <w:rsid w:val="00FE06AF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8D63623B5F96CA0BBEF82C00A2FE64C111F060844B99D7E1EF012463E9141B1C467CC43C3CEUFG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8D63623B5F96CA0BBEF82C00A2FE64C171F030344B99D7E1EF012463E9141B1C467CC43C3C2UFG3K" TargetMode="External"/><Relationship Id="rId5" Type="http://schemas.openxmlformats.org/officeDocument/2006/relationships/hyperlink" Target="consultantplus://offline/ref=5C18D63623B5F96CA0BBEF82C00A2FE64C171F030344B99D7E1EF012463E9141B1C467CC43C5CCUFG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Александровна</dc:creator>
  <cp:lastModifiedBy>Кондратьева Ирина Александровна</cp:lastModifiedBy>
  <cp:revision>1</cp:revision>
  <dcterms:created xsi:type="dcterms:W3CDTF">2014-04-11T10:06:00Z</dcterms:created>
  <dcterms:modified xsi:type="dcterms:W3CDTF">2014-04-11T10:06:00Z</dcterms:modified>
</cp:coreProperties>
</file>